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Names of Participants: 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** please use a unique text color to show where you are contributing answers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Ta-Nehisi Coates, “The Case for Reparations”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Reading Quest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IV: The Ills That Slavery Frees Us From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the opening paragraph, how does Coates describe the origins of the U.S.?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an important quote.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Paraphrase the meaning in your own words.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the early history of the U.S., what is the relationship between slaves and poor whites?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When does this relationship change?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 what ways were slaves a “financial asset”?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According to Coates, what is the “most important asset available to any people”? (Hint: this is in the last paragraph of this section)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 </w:t>
      </w:r>
      <w:r w:rsidDel="00000000" w:rsidR="00000000" w:rsidRPr="00000000">
        <w:rPr>
          <w:rtl w:val="0"/>
        </w:rPr>
        <w:t xml:space="preserve">Why does Coates describe black slaves as “America’s indispensable working class”?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 </w:t>
      </w:r>
      <w:r w:rsidDel="00000000" w:rsidR="00000000" w:rsidRPr="00000000">
        <w:rPr>
          <w:rtl w:val="0"/>
        </w:rPr>
        <w:t xml:space="preserve">What is the importance of contrasting “American wealth and democracy” and slavery? What is Coates’ main point?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V: The Quiet Plunder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What are THREE examples or events of “terrorism” against black Americans in the aftermath of the Civil War?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How is the New Deal usually remembered? What does Coates want to point out?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How is homeownership seen as important in Cold War America?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What is the practice of redlining? Who is responsible? (Hint: this is discussed in the last two pages of this section)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In the last paragraph, what does “fealty” mean? (Look it up!)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How does Coates describe the way the “black plunder” continues in the 20th century?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 </w:t>
      </w:r>
      <w:r w:rsidDel="00000000" w:rsidR="00000000" w:rsidRPr="00000000">
        <w:rPr>
          <w:rtl w:val="0"/>
        </w:rPr>
        <w:t xml:space="preserve">Why is housing and homeownership an important example of racism? How does this help Coates make his argument?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VI: Making the Second Ghetto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In the opening paragraph, what does Coates say explains segregation in Chicago?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Why is Coates critical of “segregationist nostalgia”?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What are THREE ways in which the “virulent racism of Chicago’s white citizens” was demonstrated?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What is the traditional definition of “white flight”?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How does Coates correct the definition of “white flight”?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an important quote.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Paraphrase the meaning in your own words. 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IX: Toward a New Century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According to Boris Bittker, how could reparations be calculated?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What is Charles Ogletree’s suggestion for reparations?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According to Coates, what does the “wealth gap” illustrate?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If Coates does NOT think the U.S. can fully repay African Americans, what does he want?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According to Coates, why is the idea of reparations “frightening” to some?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What is the main idea of the quote from President Johnson?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How does Coates finally define reparations? 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an important quote. 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Paraphrase the meaning in your own words.  </w:t>
      </w:r>
    </w:p>
    <w:p w:rsidR="00000000" w:rsidDel="00000000" w:rsidP="00000000" w:rsidRDefault="00000000" w:rsidRPr="00000000" w14:paraId="0000007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What is the “revolution of the American consciousness” that Coates calls for? 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Why does Coates spend so much time referring to history and explaining important events?</w:t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How does Coates view the power of law? Bonus: do you see any connections to Yoshino?</w:t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Section X: “There Will Be No ‘Reparations’ From Germany”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  <w:t xml:space="preserve">Why did some survivors of the Holocaust resist the idea of reparations? 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  <w:t xml:space="preserve">According to Coates, what is the political importance of reparations in Germany?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an important quote.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Paraphrase the meaning in your own words.  </w:t>
      </w:r>
    </w:p>
    <w:p w:rsidR="00000000" w:rsidDel="00000000" w:rsidP="00000000" w:rsidRDefault="00000000" w:rsidRPr="00000000" w14:paraId="00000092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  <w:t xml:space="preserve">What is the main idea of the quote from David ben-Gurion? </w:t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Who is implicated in the “crime of reparations” </w:t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/>
      </w:pPr>
      <w:r w:rsidDel="00000000" w:rsidR="00000000" w:rsidRPr="00000000">
        <w:rPr>
          <w:rtl w:val="0"/>
        </w:rPr>
        <w:t xml:space="preserve">Why does Coates think HR 40 is important? (Hint: remember the video you watched is the opening statement for a hearing about the HR 40 bill)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 xml:space="preserve">How does Coates explain the causes of the foreclosure crisis? (Go deeper than “segregation”)</w:t>
      </w:r>
    </w:p>
    <w:p w:rsidR="00000000" w:rsidDel="00000000" w:rsidP="00000000" w:rsidRDefault="00000000" w:rsidRPr="00000000" w14:paraId="000000A2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 </w:t>
      </w:r>
      <w:r w:rsidDel="00000000" w:rsidR="00000000" w:rsidRPr="00000000">
        <w:rPr>
          <w:rtl w:val="0"/>
        </w:rPr>
        <w:t xml:space="preserve">Why does Coates use the example of Germany and the Holocaust? Is it effective on you as a reader? </w:t>
      </w:r>
    </w:p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/>
      </w:pPr>
      <w:r w:rsidDel="00000000" w:rsidR="00000000" w:rsidRPr="00000000">
        <w:rPr>
          <w:b w:val="1"/>
          <w:color w:val="0000ff"/>
          <w:rtl w:val="0"/>
        </w:rPr>
        <w:t xml:space="preserve">Response Question: </w:t>
      </w:r>
      <w:r w:rsidDel="00000000" w:rsidR="00000000" w:rsidRPr="00000000">
        <w:rPr>
          <w:rtl w:val="0"/>
        </w:rPr>
        <w:t xml:space="preserve">What does Coates mean in the last paragraph when he says “the damage has been done”?</w:t>
      </w:r>
    </w:p>
    <w:p w:rsidR="00000000" w:rsidDel="00000000" w:rsidP="00000000" w:rsidRDefault="00000000" w:rsidRPr="00000000" w14:paraId="000000A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  <w:t xml:space="preserve">100R / Snow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