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3295" w14:textId="77777777" w:rsidR="00366D4D" w:rsidRPr="004E65DA" w:rsidRDefault="00366D4D" w:rsidP="00366D4D">
      <w:pPr>
        <w:rPr>
          <w:rFonts w:asciiTheme="minorHAnsi" w:hAnsiTheme="minorHAnsi"/>
          <w:sz w:val="32"/>
        </w:rPr>
      </w:pPr>
      <w:r w:rsidRPr="004E65DA">
        <w:rPr>
          <w:rFonts w:asciiTheme="minorHAnsi" w:hAnsiTheme="minorHAnsi"/>
          <w:sz w:val="32"/>
        </w:rPr>
        <w:t xml:space="preserve">Analytical Essay </w:t>
      </w:r>
      <w:r>
        <w:rPr>
          <w:rFonts w:asciiTheme="minorHAnsi" w:hAnsiTheme="minorHAnsi"/>
          <w:sz w:val="32"/>
        </w:rPr>
        <w:t>1</w:t>
      </w:r>
      <w:r w:rsidRPr="004E65DA">
        <w:rPr>
          <w:rFonts w:asciiTheme="minorHAnsi" w:hAnsiTheme="minorHAnsi"/>
          <w:sz w:val="32"/>
        </w:rPr>
        <w:t xml:space="preserve">: </w:t>
      </w:r>
    </w:p>
    <w:p w14:paraId="58B12670" w14:textId="357768D7" w:rsidR="00366D4D" w:rsidRDefault="00366D4D" w:rsidP="00366D4D">
      <w:pPr>
        <w:rPr>
          <w:rFonts w:asciiTheme="minorHAnsi" w:hAnsiTheme="minorHAnsi"/>
        </w:rPr>
      </w:pPr>
      <w:r>
        <w:rPr>
          <w:rFonts w:asciiTheme="minorHAnsi" w:hAnsiTheme="minorHAnsi"/>
        </w:rPr>
        <w:t xml:space="preserve">In this essay, you are expected to give your own independent, </w:t>
      </w:r>
      <w:r w:rsidRPr="003654A2">
        <w:rPr>
          <w:rFonts w:asciiTheme="minorHAnsi" w:hAnsiTheme="minorHAnsi"/>
          <w:u w:val="single"/>
        </w:rPr>
        <w:t>interpretative position</w:t>
      </w:r>
      <w:r>
        <w:rPr>
          <w:rFonts w:asciiTheme="minorHAnsi" w:hAnsiTheme="minorHAnsi"/>
        </w:rPr>
        <w:t xml:space="preserve"> on the question below and to </w:t>
      </w:r>
      <w:r w:rsidRPr="00366D4D">
        <w:rPr>
          <w:rFonts w:asciiTheme="minorHAnsi" w:hAnsiTheme="minorHAnsi"/>
          <w:u w:val="single"/>
        </w:rPr>
        <w:t xml:space="preserve">support </w:t>
      </w:r>
      <w:r w:rsidRPr="00366D4D">
        <w:rPr>
          <w:rFonts w:asciiTheme="minorHAnsi" w:hAnsiTheme="minorHAnsi"/>
        </w:rPr>
        <w:t xml:space="preserve">your thinking with </w:t>
      </w:r>
      <w:r w:rsidRPr="00366D4D">
        <w:rPr>
          <w:rFonts w:asciiTheme="minorHAnsi" w:hAnsiTheme="minorHAnsi"/>
          <w:u w:val="single"/>
        </w:rPr>
        <w:t>close reading and analysis</w:t>
      </w:r>
      <w:r w:rsidRPr="00366D4D">
        <w:rPr>
          <w:rFonts w:asciiTheme="minorHAnsi" w:hAnsiTheme="minorHAnsi"/>
        </w:rPr>
        <w:t xml:space="preserve">. You will need </w:t>
      </w:r>
      <w:r w:rsidR="00496AD8">
        <w:rPr>
          <w:rFonts w:asciiTheme="minorHAnsi" w:hAnsiTheme="minorHAnsi"/>
        </w:rPr>
        <w:t xml:space="preserve">to </w:t>
      </w:r>
      <w:r w:rsidRPr="00366D4D">
        <w:rPr>
          <w:rFonts w:asciiTheme="minorHAnsi" w:hAnsiTheme="minorHAnsi"/>
          <w:u w:val="single"/>
        </w:rPr>
        <w:t>synthesize both texts</w:t>
      </w:r>
      <w:r w:rsidRPr="00366D4D">
        <w:rPr>
          <w:rFonts w:asciiTheme="minorHAnsi" w:hAnsiTheme="minorHAnsi"/>
        </w:rPr>
        <w:t xml:space="preserve"> and make </w:t>
      </w:r>
      <w:r w:rsidRPr="00366D4D">
        <w:rPr>
          <w:rFonts w:asciiTheme="minorHAnsi" w:hAnsiTheme="minorHAnsi"/>
          <w:u w:val="single"/>
        </w:rPr>
        <w:t>connections</w:t>
      </w:r>
      <w:r w:rsidRPr="00366D4D">
        <w:rPr>
          <w:rFonts w:asciiTheme="minorHAnsi" w:hAnsiTheme="minorHAnsi"/>
        </w:rPr>
        <w:t xml:space="preserve"> between them. Utilize the skills we’ve practiced in class, especially on the Reading Quizzes.</w:t>
      </w:r>
    </w:p>
    <w:p w14:paraId="1F1C8C41" w14:textId="77777777" w:rsidR="00366D4D" w:rsidRDefault="00366D4D" w:rsidP="00366D4D">
      <w:pPr>
        <w:rPr>
          <w:rFonts w:asciiTheme="minorHAnsi" w:hAnsiTheme="minorHAnsi"/>
        </w:rPr>
      </w:pPr>
    </w:p>
    <w:p w14:paraId="253D4CDE" w14:textId="77777777" w:rsidR="00366D4D" w:rsidRPr="004E65DA" w:rsidRDefault="00366D4D" w:rsidP="00366D4D">
      <w:pPr>
        <w:rPr>
          <w:rFonts w:asciiTheme="minorHAnsi" w:hAnsiTheme="minorHAnsi"/>
          <w:b/>
        </w:rPr>
      </w:pPr>
      <w:r w:rsidRPr="004E65DA">
        <w:rPr>
          <w:rFonts w:asciiTheme="minorHAnsi" w:hAnsiTheme="minorHAnsi"/>
          <w:b/>
        </w:rPr>
        <w:t xml:space="preserve">Texts: </w:t>
      </w:r>
    </w:p>
    <w:p w14:paraId="3BBA9D6A" w14:textId="77777777" w:rsidR="00366D4D" w:rsidRPr="00366D4D" w:rsidRDefault="00366D4D" w:rsidP="00366D4D">
      <w:pPr>
        <w:rPr>
          <w:rFonts w:asciiTheme="minorHAnsi" w:hAnsiTheme="minorHAnsi"/>
        </w:rPr>
      </w:pPr>
      <w:r>
        <w:rPr>
          <w:rFonts w:asciiTheme="minorHAnsi" w:hAnsiTheme="minorHAnsi"/>
        </w:rPr>
        <w:t xml:space="preserve">Dillon, Brian. “The Empty Space.” </w:t>
      </w:r>
      <w:r>
        <w:rPr>
          <w:rFonts w:asciiTheme="minorHAnsi" w:hAnsiTheme="minorHAnsi"/>
          <w:i/>
        </w:rPr>
        <w:t>Slate</w:t>
      </w:r>
      <w:r>
        <w:rPr>
          <w:rFonts w:asciiTheme="minorHAnsi" w:hAnsiTheme="minorHAnsi"/>
        </w:rPr>
        <w:t xml:space="preserve">. January 30, 2019. </w:t>
      </w:r>
    </w:p>
    <w:p w14:paraId="0135D144" w14:textId="77777777" w:rsidR="00366D4D" w:rsidRPr="00366D4D" w:rsidRDefault="00366D4D" w:rsidP="00366D4D">
      <w:pPr>
        <w:rPr>
          <w:rFonts w:asciiTheme="minorHAnsi" w:hAnsiTheme="minorHAnsi"/>
        </w:rPr>
      </w:pPr>
      <w:r>
        <w:rPr>
          <w:rFonts w:asciiTheme="minorHAnsi" w:hAnsiTheme="minorHAnsi"/>
        </w:rPr>
        <w:t xml:space="preserve">Smith, </w:t>
      </w:r>
      <w:proofErr w:type="spellStart"/>
      <w:r>
        <w:rPr>
          <w:rFonts w:asciiTheme="minorHAnsi" w:hAnsiTheme="minorHAnsi"/>
        </w:rPr>
        <w:t>Zadie</w:t>
      </w:r>
      <w:proofErr w:type="spellEnd"/>
      <w:r>
        <w:rPr>
          <w:rFonts w:asciiTheme="minorHAnsi" w:hAnsiTheme="minorHAnsi"/>
        </w:rPr>
        <w:t xml:space="preserve">. “Joy.” </w:t>
      </w:r>
      <w:proofErr w:type="gramStart"/>
      <w:r>
        <w:rPr>
          <w:rFonts w:asciiTheme="minorHAnsi" w:hAnsiTheme="minorHAnsi"/>
          <w:i/>
        </w:rPr>
        <w:t>The New York Review of Books</w:t>
      </w:r>
      <w:r>
        <w:rPr>
          <w:rFonts w:asciiTheme="minorHAnsi" w:hAnsiTheme="minorHAnsi"/>
        </w:rPr>
        <w:t>.</w:t>
      </w:r>
      <w:proofErr w:type="gramEnd"/>
      <w:r>
        <w:rPr>
          <w:rFonts w:asciiTheme="minorHAnsi" w:hAnsiTheme="minorHAnsi"/>
        </w:rPr>
        <w:t xml:space="preserve"> January 10, 2013.</w:t>
      </w:r>
    </w:p>
    <w:p w14:paraId="08A9C472" w14:textId="77777777" w:rsidR="00366D4D" w:rsidRDefault="00366D4D" w:rsidP="00366D4D">
      <w:pPr>
        <w:rPr>
          <w:rFonts w:asciiTheme="minorHAnsi" w:hAnsiTheme="minorHAnsi"/>
        </w:rPr>
      </w:pPr>
    </w:p>
    <w:p w14:paraId="73E1F95E" w14:textId="77777777" w:rsidR="00366D4D" w:rsidRPr="00CD73AC" w:rsidRDefault="00366D4D" w:rsidP="00366D4D">
      <w:pPr>
        <w:rPr>
          <w:rFonts w:asciiTheme="minorHAnsi" w:hAnsiTheme="minorHAnsi"/>
          <w:b/>
        </w:rPr>
      </w:pPr>
      <w:r w:rsidRPr="00CD73AC">
        <w:rPr>
          <w:rFonts w:asciiTheme="minorHAnsi" w:hAnsiTheme="minorHAnsi"/>
          <w:b/>
        </w:rPr>
        <w:t xml:space="preserve">Prompt: </w:t>
      </w:r>
    </w:p>
    <w:p w14:paraId="2D62B5A9" w14:textId="781EA483" w:rsidR="008A7A95" w:rsidRPr="008A7A95" w:rsidRDefault="00006302" w:rsidP="00366D4D">
      <w:pPr>
        <w:rPr>
          <w:rFonts w:asciiTheme="minorHAnsi" w:hAnsiTheme="minorHAnsi"/>
        </w:rPr>
      </w:pPr>
      <w:r>
        <w:rPr>
          <w:rFonts w:asciiTheme="minorHAnsi" w:hAnsiTheme="minorHAnsi"/>
        </w:rPr>
        <w:t xml:space="preserve">In the opening of her essay, “Joy,” </w:t>
      </w:r>
      <w:proofErr w:type="spellStart"/>
      <w:r>
        <w:rPr>
          <w:rFonts w:asciiTheme="minorHAnsi" w:hAnsiTheme="minorHAnsi"/>
        </w:rPr>
        <w:t>Zadie</w:t>
      </w:r>
      <w:proofErr w:type="spellEnd"/>
      <w:r>
        <w:rPr>
          <w:rFonts w:asciiTheme="minorHAnsi" w:hAnsiTheme="minorHAnsi"/>
        </w:rPr>
        <w:t xml:space="preserve"> </w:t>
      </w:r>
      <w:r w:rsidR="00372CF6">
        <w:rPr>
          <w:rFonts w:asciiTheme="minorHAnsi" w:hAnsiTheme="minorHAnsi"/>
        </w:rPr>
        <w:t xml:space="preserve">Smith wrestles with a problem: </w:t>
      </w:r>
      <w:r>
        <w:rPr>
          <w:rFonts w:asciiTheme="minorHAnsi" w:hAnsiTheme="minorHAnsi"/>
        </w:rPr>
        <w:t>“</w:t>
      </w:r>
      <w:r w:rsidR="00372CF6">
        <w:rPr>
          <w:rFonts w:asciiTheme="minorHAnsi" w:hAnsiTheme="minorHAnsi"/>
        </w:rPr>
        <w:t xml:space="preserve">how we should </w:t>
      </w:r>
      <w:r>
        <w:rPr>
          <w:rFonts w:asciiTheme="minorHAnsi" w:hAnsiTheme="minorHAnsi"/>
        </w:rPr>
        <w:t xml:space="preserve">make an accommodation between joy and the rest of our everyday lives” (1). She clarifies the difficulty of </w:t>
      </w:r>
      <w:r w:rsidR="00B82718">
        <w:rPr>
          <w:rFonts w:asciiTheme="minorHAnsi" w:hAnsiTheme="minorHAnsi"/>
        </w:rPr>
        <w:t xml:space="preserve">joy </w:t>
      </w:r>
      <w:r w:rsidR="001E7BE4">
        <w:rPr>
          <w:rFonts w:asciiTheme="minorHAnsi" w:hAnsiTheme="minorHAnsi"/>
        </w:rPr>
        <w:t>by turning</w:t>
      </w:r>
      <w:r>
        <w:rPr>
          <w:rFonts w:asciiTheme="minorHAnsi" w:hAnsiTheme="minorHAnsi"/>
        </w:rPr>
        <w:t xml:space="preserve"> to </w:t>
      </w:r>
      <w:r w:rsidR="00372CF6">
        <w:rPr>
          <w:rFonts w:asciiTheme="minorHAnsi" w:hAnsiTheme="minorHAnsi"/>
        </w:rPr>
        <w:t xml:space="preserve">the idea of </w:t>
      </w:r>
      <w:r>
        <w:rPr>
          <w:rFonts w:asciiTheme="minorHAnsi" w:hAnsiTheme="minorHAnsi"/>
        </w:rPr>
        <w:t xml:space="preserve">mourning, arguing that finitude and the pain of loss are </w:t>
      </w:r>
      <w:r w:rsidR="00B82718">
        <w:rPr>
          <w:rFonts w:asciiTheme="minorHAnsi" w:hAnsiTheme="minorHAnsi"/>
        </w:rPr>
        <w:t>necessary dimensions of joy</w:t>
      </w:r>
      <w:r w:rsidR="00372CF6">
        <w:rPr>
          <w:rFonts w:asciiTheme="minorHAnsi" w:hAnsiTheme="minorHAnsi"/>
        </w:rPr>
        <w:t>. Th</w:t>
      </w:r>
      <w:r w:rsidR="001E7BE4">
        <w:rPr>
          <w:rFonts w:asciiTheme="minorHAnsi" w:hAnsiTheme="minorHAnsi"/>
        </w:rPr>
        <w:t xml:space="preserve">e </w:t>
      </w:r>
      <w:bookmarkStart w:id="0" w:name="_GoBack"/>
      <w:bookmarkEnd w:id="0"/>
      <w:r w:rsidR="00372CF6">
        <w:rPr>
          <w:rFonts w:asciiTheme="minorHAnsi" w:hAnsiTheme="minorHAnsi"/>
        </w:rPr>
        <w:t>particular pain of l</w:t>
      </w:r>
      <w:r w:rsidR="00B82718">
        <w:rPr>
          <w:rFonts w:asciiTheme="minorHAnsi" w:hAnsiTheme="minorHAnsi"/>
        </w:rPr>
        <w:t xml:space="preserve">oss, and the grief that follows, </w:t>
      </w:r>
      <w:r w:rsidR="00372CF6">
        <w:rPr>
          <w:rFonts w:asciiTheme="minorHAnsi" w:hAnsiTheme="minorHAnsi"/>
        </w:rPr>
        <w:t xml:space="preserve">is where Brian Dillon’s essay, “The Empty Space” begins. </w:t>
      </w:r>
      <w:r w:rsidR="008A7A95">
        <w:rPr>
          <w:rFonts w:asciiTheme="minorHAnsi" w:hAnsiTheme="minorHAnsi"/>
        </w:rPr>
        <w:t xml:space="preserve">However, in this essay, it’s not clear if joy ever returns. In this essay you will consider both accounts of loss and the struggle </w:t>
      </w:r>
      <w:r w:rsidR="008A7A95" w:rsidRPr="008A7A95">
        <w:rPr>
          <w:rFonts w:asciiTheme="minorHAnsi" w:hAnsiTheme="minorHAnsi"/>
          <w:i/>
        </w:rPr>
        <w:t xml:space="preserve">to </w:t>
      </w:r>
      <w:r w:rsidR="008A7A95">
        <w:rPr>
          <w:rFonts w:asciiTheme="minorHAnsi" w:hAnsiTheme="minorHAnsi"/>
          <w:i/>
        </w:rPr>
        <w:t>live</w:t>
      </w:r>
      <w:r w:rsidR="008A7A95">
        <w:rPr>
          <w:rFonts w:asciiTheme="minorHAnsi" w:hAnsiTheme="minorHAnsi"/>
        </w:rPr>
        <w:t xml:space="preserve"> to answer the following: </w:t>
      </w:r>
      <w:r w:rsidR="008A7A95" w:rsidRPr="008A7A95">
        <w:rPr>
          <w:rFonts w:asciiTheme="minorHAnsi" w:hAnsiTheme="minorHAnsi"/>
          <w:b/>
        </w:rPr>
        <w:t xml:space="preserve">To what extent and in what ways can loss be accommodated in </w:t>
      </w:r>
      <w:r w:rsidR="008A7A95">
        <w:rPr>
          <w:rFonts w:asciiTheme="minorHAnsi" w:hAnsiTheme="minorHAnsi"/>
          <w:b/>
        </w:rPr>
        <w:t xml:space="preserve">everyday </w:t>
      </w:r>
      <w:r w:rsidR="008A7A95" w:rsidRPr="008A7A95">
        <w:rPr>
          <w:rFonts w:asciiTheme="minorHAnsi" w:hAnsiTheme="minorHAnsi"/>
          <w:b/>
        </w:rPr>
        <w:t xml:space="preserve">life? </w:t>
      </w:r>
    </w:p>
    <w:p w14:paraId="0EE03B4B" w14:textId="77777777" w:rsidR="00237C5F" w:rsidRDefault="00237C5F" w:rsidP="00366D4D">
      <w:pPr>
        <w:rPr>
          <w:rFonts w:asciiTheme="minorHAnsi" w:hAnsiTheme="minorHAnsi"/>
        </w:rPr>
      </w:pPr>
    </w:p>
    <w:p w14:paraId="4B4F608C" w14:textId="77777777" w:rsidR="00366D4D" w:rsidRPr="00CD73AC" w:rsidRDefault="00366D4D" w:rsidP="00366D4D">
      <w:pPr>
        <w:rPr>
          <w:rFonts w:asciiTheme="minorHAnsi" w:hAnsiTheme="minorHAnsi"/>
          <w:b/>
        </w:rPr>
      </w:pPr>
      <w:r w:rsidRPr="00CD73AC">
        <w:rPr>
          <w:rFonts w:asciiTheme="minorHAnsi" w:hAnsiTheme="minorHAnsi"/>
          <w:b/>
        </w:rPr>
        <w:t xml:space="preserve">Thinking to get started:  </w:t>
      </w:r>
    </w:p>
    <w:p w14:paraId="73C153CB" w14:textId="56BAFD98" w:rsidR="008A7A95" w:rsidRDefault="008A7A95" w:rsidP="008A7A95">
      <w:pPr>
        <w:pStyle w:val="ListParagraph"/>
        <w:numPr>
          <w:ilvl w:val="0"/>
          <w:numId w:val="1"/>
        </w:numPr>
        <w:rPr>
          <w:rFonts w:asciiTheme="minorHAnsi" w:hAnsiTheme="minorHAnsi"/>
        </w:rPr>
      </w:pPr>
      <w:r>
        <w:rPr>
          <w:rFonts w:asciiTheme="minorHAnsi" w:hAnsiTheme="minorHAnsi"/>
        </w:rPr>
        <w:t xml:space="preserve">List the different </w:t>
      </w:r>
      <w:r>
        <w:rPr>
          <w:rFonts w:asciiTheme="minorHAnsi" w:hAnsiTheme="minorHAnsi"/>
        </w:rPr>
        <w:t>kinds of loss</w:t>
      </w:r>
      <w:r>
        <w:rPr>
          <w:rFonts w:asciiTheme="minorHAnsi" w:hAnsiTheme="minorHAnsi"/>
        </w:rPr>
        <w:t xml:space="preserve"> you see in both “Joy” and “Empty Space.” Think creatively and come up with as many different interpretations first. What are the differences between these losses? How do the two authors respond to them? What patterns do you see? </w:t>
      </w:r>
    </w:p>
    <w:p w14:paraId="3F37AC75" w14:textId="00A6D079" w:rsidR="00366D4D" w:rsidRDefault="008A7A95" w:rsidP="00366D4D">
      <w:pPr>
        <w:pStyle w:val="ListParagraph"/>
        <w:numPr>
          <w:ilvl w:val="0"/>
          <w:numId w:val="1"/>
        </w:numPr>
        <w:rPr>
          <w:rFonts w:asciiTheme="minorHAnsi" w:hAnsiTheme="minorHAnsi"/>
        </w:rPr>
      </w:pPr>
      <w:r>
        <w:rPr>
          <w:rFonts w:asciiTheme="minorHAnsi" w:hAnsiTheme="minorHAnsi"/>
        </w:rPr>
        <w:t xml:space="preserve">What does it mean to “accommodate” loss? Do you see any examples? What are the two authors’ views? </w:t>
      </w:r>
    </w:p>
    <w:p w14:paraId="07451473" w14:textId="7FE386E5" w:rsidR="002B538C" w:rsidRDefault="008A7A95" w:rsidP="00366D4D">
      <w:pPr>
        <w:pStyle w:val="ListParagraph"/>
        <w:numPr>
          <w:ilvl w:val="0"/>
          <w:numId w:val="1"/>
        </w:numPr>
        <w:rPr>
          <w:rFonts w:asciiTheme="minorHAnsi" w:hAnsiTheme="minorHAnsi"/>
        </w:rPr>
      </w:pPr>
      <w:r>
        <w:rPr>
          <w:rFonts w:asciiTheme="minorHAnsi" w:hAnsiTheme="minorHAnsi"/>
        </w:rPr>
        <w:t xml:space="preserve">How would you describe “everyday life” in both essays? What is the feeling or texture? What is important to the authors? To yourself? </w:t>
      </w:r>
      <w:r w:rsidR="002B538C">
        <w:rPr>
          <w:rFonts w:asciiTheme="minorHAnsi" w:hAnsiTheme="minorHAnsi"/>
        </w:rPr>
        <w:t xml:space="preserve"> </w:t>
      </w:r>
    </w:p>
    <w:p w14:paraId="05464F40" w14:textId="77777777" w:rsidR="00366D4D" w:rsidRDefault="00366D4D" w:rsidP="00366D4D">
      <w:pPr>
        <w:rPr>
          <w:rFonts w:asciiTheme="minorHAnsi" w:hAnsiTheme="minorHAnsi"/>
          <w:b/>
        </w:rPr>
      </w:pPr>
    </w:p>
    <w:p w14:paraId="558F1773" w14:textId="77777777" w:rsidR="00820B8D" w:rsidRDefault="00820B8D" w:rsidP="00366D4D">
      <w:pPr>
        <w:rPr>
          <w:rFonts w:asciiTheme="minorHAnsi" w:hAnsiTheme="minorHAnsi"/>
          <w:b/>
        </w:rPr>
      </w:pPr>
    </w:p>
    <w:p w14:paraId="755AF302" w14:textId="77777777" w:rsidR="00366D4D" w:rsidRPr="00CD73AC" w:rsidRDefault="00366D4D" w:rsidP="00366D4D">
      <w:pPr>
        <w:rPr>
          <w:rFonts w:asciiTheme="minorHAnsi" w:hAnsiTheme="minorHAnsi"/>
          <w:b/>
        </w:rPr>
      </w:pPr>
      <w:r w:rsidRPr="00CD73AC">
        <w:rPr>
          <w:rFonts w:asciiTheme="minorHAnsi" w:hAnsiTheme="minorHAnsi"/>
          <w:b/>
        </w:rPr>
        <w:t xml:space="preserve">Details to remember: </w:t>
      </w:r>
    </w:p>
    <w:p w14:paraId="3D299B1C" w14:textId="3FFB221D" w:rsidR="00366D4D" w:rsidRDefault="00366D4D" w:rsidP="00366D4D">
      <w:pPr>
        <w:rPr>
          <w:rFonts w:asciiTheme="minorHAnsi" w:hAnsiTheme="minorHAnsi"/>
        </w:rPr>
      </w:pPr>
      <w:r>
        <w:rPr>
          <w:rFonts w:asciiTheme="minorHAnsi" w:hAnsiTheme="minorHAnsi"/>
        </w:rPr>
        <w:tab/>
      </w:r>
      <w:r w:rsidRPr="008A7A95">
        <w:rPr>
          <w:rFonts w:asciiTheme="minorHAnsi" w:hAnsiTheme="minorHAnsi"/>
          <w:b/>
        </w:rPr>
        <w:t>Rough draft: 3 full pages</w:t>
      </w:r>
      <w:r>
        <w:rPr>
          <w:rFonts w:asciiTheme="minorHAnsi" w:hAnsiTheme="minorHAnsi"/>
        </w:rPr>
        <w:tab/>
        <w:t xml:space="preserve">Due: Tues </w:t>
      </w:r>
      <w:r w:rsidR="008A7A95">
        <w:rPr>
          <w:rFonts w:asciiTheme="minorHAnsi" w:hAnsiTheme="minorHAnsi"/>
        </w:rPr>
        <w:t>2/11</w:t>
      </w:r>
      <w:r>
        <w:rPr>
          <w:rFonts w:asciiTheme="minorHAnsi" w:hAnsiTheme="minorHAnsi"/>
        </w:rPr>
        <w:t xml:space="preserve">, Canvas &amp; in class. Bring </w:t>
      </w:r>
      <w:r w:rsidR="008A7A95">
        <w:rPr>
          <w:rFonts w:asciiTheme="minorHAnsi" w:hAnsiTheme="minorHAnsi"/>
        </w:rPr>
        <w:t>2</w:t>
      </w:r>
      <w:r>
        <w:rPr>
          <w:rFonts w:asciiTheme="minorHAnsi" w:hAnsiTheme="minorHAnsi"/>
        </w:rPr>
        <w:t xml:space="preserve"> hard copies. </w:t>
      </w:r>
    </w:p>
    <w:p w14:paraId="00304CC7" w14:textId="4720314F" w:rsidR="00366D4D" w:rsidRDefault="00366D4D" w:rsidP="00366D4D">
      <w:pPr>
        <w:rPr>
          <w:rFonts w:asciiTheme="minorHAnsi" w:hAnsiTheme="minorHAnsi"/>
        </w:rPr>
      </w:pPr>
      <w:r>
        <w:rPr>
          <w:rFonts w:asciiTheme="minorHAnsi" w:hAnsiTheme="minorHAnsi"/>
        </w:rPr>
        <w:tab/>
      </w:r>
      <w:r w:rsidRPr="008A7A95">
        <w:rPr>
          <w:rFonts w:asciiTheme="minorHAnsi" w:hAnsiTheme="minorHAnsi"/>
          <w:b/>
        </w:rPr>
        <w:t>Final draft: 4 full pages</w:t>
      </w:r>
      <w:r>
        <w:rPr>
          <w:rFonts w:asciiTheme="minorHAnsi" w:hAnsiTheme="minorHAnsi"/>
        </w:rPr>
        <w:tab/>
        <w:t xml:space="preserve">Due: </w:t>
      </w:r>
      <w:r w:rsidR="008A7A95">
        <w:rPr>
          <w:rFonts w:asciiTheme="minorHAnsi" w:hAnsiTheme="minorHAnsi"/>
        </w:rPr>
        <w:t>Mon 2/17</w:t>
      </w:r>
      <w:r>
        <w:rPr>
          <w:rFonts w:asciiTheme="minorHAnsi" w:hAnsiTheme="minorHAnsi"/>
        </w:rPr>
        <w:t xml:space="preserve">, Canvas &amp; in class. Bring 1 hard copy. </w:t>
      </w:r>
    </w:p>
    <w:p w14:paraId="57FE2C55" w14:textId="77777777" w:rsidR="00366D4D" w:rsidRDefault="00366D4D" w:rsidP="00366D4D">
      <w:pPr>
        <w:rPr>
          <w:rFonts w:asciiTheme="minorHAnsi" w:hAnsiTheme="minorHAnsi"/>
        </w:rPr>
      </w:pPr>
    </w:p>
    <w:p w14:paraId="4CF7A201" w14:textId="77777777" w:rsidR="002B538C" w:rsidRDefault="002B538C" w:rsidP="00366D4D">
      <w:pPr>
        <w:rPr>
          <w:rFonts w:asciiTheme="minorHAnsi" w:hAnsiTheme="minorHAnsi"/>
        </w:rPr>
      </w:pPr>
    </w:p>
    <w:p w14:paraId="530EE285" w14:textId="77777777" w:rsidR="00366D4D" w:rsidRDefault="00366D4D" w:rsidP="00366D4D">
      <w:pPr>
        <w:rPr>
          <w:rFonts w:asciiTheme="minorHAnsi" w:hAnsiTheme="minorHAnsi"/>
        </w:rPr>
      </w:pPr>
      <w:r>
        <w:rPr>
          <w:rFonts w:asciiTheme="minorHAnsi" w:hAnsiTheme="minorHAnsi"/>
        </w:rPr>
        <w:tab/>
        <w:t xml:space="preserve">Formatting: </w:t>
      </w:r>
      <w:r>
        <w:rPr>
          <w:rFonts w:asciiTheme="minorHAnsi" w:hAnsiTheme="minorHAnsi"/>
        </w:rPr>
        <w:tab/>
        <w:t>Times New Roman, 12 pt. font, double-spaced</w:t>
      </w:r>
    </w:p>
    <w:p w14:paraId="7D14E034" w14:textId="77777777" w:rsidR="00366D4D" w:rsidRDefault="00366D4D" w:rsidP="00366D4D">
      <w:pPr>
        <w:rPr>
          <w:rFonts w:asciiTheme="minorHAnsi" w:hAnsiTheme="minorHAnsi"/>
        </w:rPr>
      </w:pPr>
      <w:r>
        <w:rPr>
          <w:rFonts w:asciiTheme="minorHAnsi" w:hAnsiTheme="minorHAnsi"/>
        </w:rPr>
        <w:tab/>
        <w:t xml:space="preserve">MLA style: </w:t>
      </w:r>
      <w:r>
        <w:rPr>
          <w:rFonts w:asciiTheme="minorHAnsi" w:hAnsiTheme="minorHAnsi"/>
        </w:rPr>
        <w:tab/>
        <w:t>heading and title, 1” margins, parenthetical citations, Works Cited</w:t>
      </w:r>
    </w:p>
    <w:p w14:paraId="24EA2D91" w14:textId="77777777" w:rsidR="009610B6" w:rsidRDefault="009610B6"/>
    <w:sectPr w:rsidR="009610B6" w:rsidSect="00F534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5DE8" w14:textId="77777777" w:rsidR="00615B3F" w:rsidRDefault="00615B3F" w:rsidP="00615B3F">
      <w:r>
        <w:separator/>
      </w:r>
    </w:p>
  </w:endnote>
  <w:endnote w:type="continuationSeparator" w:id="0">
    <w:p w14:paraId="0D5F2B15" w14:textId="77777777" w:rsidR="00615B3F" w:rsidRDefault="00615B3F" w:rsidP="0061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EE13D" w14:textId="77777777" w:rsidR="00615B3F" w:rsidRDefault="00615B3F" w:rsidP="00615B3F">
      <w:r>
        <w:separator/>
      </w:r>
    </w:p>
  </w:footnote>
  <w:footnote w:type="continuationSeparator" w:id="0">
    <w:p w14:paraId="440E0385" w14:textId="77777777" w:rsidR="00615B3F" w:rsidRDefault="00615B3F" w:rsidP="00615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666A" w14:textId="096EF164" w:rsidR="00615B3F" w:rsidRPr="00615B3F" w:rsidRDefault="00615B3F">
    <w:pPr>
      <w:pStyle w:val="Header"/>
      <w:rPr>
        <w:rFonts w:asciiTheme="minorHAnsi" w:hAnsiTheme="minorHAnsi"/>
      </w:rPr>
    </w:pPr>
    <w:r w:rsidRPr="00615B3F">
      <w:rPr>
        <w:rFonts w:asciiTheme="minorHAnsi" w:hAnsiTheme="minorHAnsi"/>
      </w:rPr>
      <w:t>100R / Snow / Spring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B16"/>
    <w:multiLevelType w:val="hybridMultilevel"/>
    <w:tmpl w:val="86D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4D"/>
    <w:rsid w:val="00006302"/>
    <w:rsid w:val="00074A34"/>
    <w:rsid w:val="001E7BE4"/>
    <w:rsid w:val="00237C5F"/>
    <w:rsid w:val="002B538C"/>
    <w:rsid w:val="00366D4D"/>
    <w:rsid w:val="00372CF6"/>
    <w:rsid w:val="00496AD8"/>
    <w:rsid w:val="005D6E6A"/>
    <w:rsid w:val="00615B3F"/>
    <w:rsid w:val="00820B8D"/>
    <w:rsid w:val="008A7A95"/>
    <w:rsid w:val="009610B6"/>
    <w:rsid w:val="00B82718"/>
    <w:rsid w:val="00D530DD"/>
    <w:rsid w:val="00DC3127"/>
    <w:rsid w:val="00EF422F"/>
    <w:rsid w:val="00F5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CC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4D"/>
    <w:pPr>
      <w:ind w:left="720"/>
      <w:contextualSpacing/>
    </w:pPr>
  </w:style>
  <w:style w:type="paragraph" w:styleId="Header">
    <w:name w:val="header"/>
    <w:basedOn w:val="Normal"/>
    <w:link w:val="HeaderChar"/>
    <w:uiPriority w:val="99"/>
    <w:unhideWhenUsed/>
    <w:rsid w:val="00615B3F"/>
    <w:pPr>
      <w:tabs>
        <w:tab w:val="center" w:pos="4320"/>
        <w:tab w:val="right" w:pos="8640"/>
      </w:tabs>
    </w:pPr>
  </w:style>
  <w:style w:type="character" w:customStyle="1" w:styleId="HeaderChar">
    <w:name w:val="Header Char"/>
    <w:basedOn w:val="DefaultParagraphFont"/>
    <w:link w:val="Header"/>
    <w:uiPriority w:val="99"/>
    <w:rsid w:val="00615B3F"/>
  </w:style>
  <w:style w:type="paragraph" w:styleId="Footer">
    <w:name w:val="footer"/>
    <w:basedOn w:val="Normal"/>
    <w:link w:val="FooterChar"/>
    <w:uiPriority w:val="99"/>
    <w:unhideWhenUsed/>
    <w:rsid w:val="00615B3F"/>
    <w:pPr>
      <w:tabs>
        <w:tab w:val="center" w:pos="4320"/>
        <w:tab w:val="right" w:pos="8640"/>
      </w:tabs>
    </w:pPr>
  </w:style>
  <w:style w:type="character" w:customStyle="1" w:styleId="FooterChar">
    <w:name w:val="Footer Char"/>
    <w:basedOn w:val="DefaultParagraphFont"/>
    <w:link w:val="Footer"/>
    <w:uiPriority w:val="99"/>
    <w:rsid w:val="00615B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4D"/>
    <w:pPr>
      <w:ind w:left="720"/>
      <w:contextualSpacing/>
    </w:pPr>
  </w:style>
  <w:style w:type="paragraph" w:styleId="Header">
    <w:name w:val="header"/>
    <w:basedOn w:val="Normal"/>
    <w:link w:val="HeaderChar"/>
    <w:uiPriority w:val="99"/>
    <w:unhideWhenUsed/>
    <w:rsid w:val="00615B3F"/>
    <w:pPr>
      <w:tabs>
        <w:tab w:val="center" w:pos="4320"/>
        <w:tab w:val="right" w:pos="8640"/>
      </w:tabs>
    </w:pPr>
  </w:style>
  <w:style w:type="character" w:customStyle="1" w:styleId="HeaderChar">
    <w:name w:val="Header Char"/>
    <w:basedOn w:val="DefaultParagraphFont"/>
    <w:link w:val="Header"/>
    <w:uiPriority w:val="99"/>
    <w:rsid w:val="00615B3F"/>
  </w:style>
  <w:style w:type="paragraph" w:styleId="Footer">
    <w:name w:val="footer"/>
    <w:basedOn w:val="Normal"/>
    <w:link w:val="FooterChar"/>
    <w:uiPriority w:val="99"/>
    <w:unhideWhenUsed/>
    <w:rsid w:val="00615B3F"/>
    <w:pPr>
      <w:tabs>
        <w:tab w:val="center" w:pos="4320"/>
        <w:tab w:val="right" w:pos="8640"/>
      </w:tabs>
    </w:pPr>
  </w:style>
  <w:style w:type="character" w:customStyle="1" w:styleId="FooterChar">
    <w:name w:val="Footer Char"/>
    <w:basedOn w:val="DefaultParagraphFont"/>
    <w:link w:val="Footer"/>
    <w:uiPriority w:val="99"/>
    <w:rsid w:val="0061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300</Words>
  <Characters>1716</Characters>
  <Application>Microsoft Macintosh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Snow</dc:creator>
  <cp:keywords/>
  <dc:description/>
  <cp:lastModifiedBy>Jennie Snow</cp:lastModifiedBy>
  <cp:revision>7</cp:revision>
  <dcterms:created xsi:type="dcterms:W3CDTF">2020-02-03T21:05:00Z</dcterms:created>
  <dcterms:modified xsi:type="dcterms:W3CDTF">2020-02-04T15:43:00Z</dcterms:modified>
</cp:coreProperties>
</file>